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A2" w:rsidRDefault="00F46EA2" w:rsidP="00F46E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 зоны старшей группы.</w:t>
      </w:r>
    </w:p>
    <w:tbl>
      <w:tblPr>
        <w:tblW w:w="1077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360"/>
        <w:gridCol w:w="6213"/>
        <w:gridCol w:w="2197"/>
      </w:tblGrid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Микрозона</w:t>
            </w:r>
            <w:proofErr w:type="spellEnd"/>
            <w:r>
              <w:rPr>
                <w:sz w:val="24"/>
                <w:szCs w:val="24"/>
              </w:rPr>
              <w:t>, центр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и наименование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r>
              <w:rPr>
                <w:b/>
                <w:sz w:val="24"/>
                <w:szCs w:val="24"/>
              </w:rPr>
              <w:t>Раздевалка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color w:val="111111"/>
                <w:sz w:val="24"/>
                <w:szCs w:val="24"/>
              </w:rPr>
              <w:t>Информационный стенд «Для Вас, родители!» («Памятки», «Полезная информация», режим дня, консультации для родителей.)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2.Информационный стенд (объявления)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3. Стенд «Поздравляем», «Меню»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4.Стенд «Наше творчество»</w:t>
            </w:r>
          </w:p>
          <w:p w:rsidR="00F46EA2" w:rsidRPr="0021265D" w:rsidRDefault="00F46EA2">
            <w:pPr>
              <w:rPr>
                <w:color w:val="111111"/>
                <w:sz w:val="24"/>
                <w:szCs w:val="24"/>
              </w:rPr>
            </w:pPr>
            <w:r w:rsidRPr="00F46EA2">
              <w:rPr>
                <w:color w:val="111111"/>
                <w:sz w:val="24"/>
                <w:szCs w:val="24"/>
              </w:rPr>
              <w:drawing>
                <wp:inline distT="0" distB="0" distL="0" distR="0">
                  <wp:extent cx="3076575" cy="3130550"/>
                  <wp:effectExtent l="19050" t="0" r="9525" b="0"/>
                  <wp:docPr id="2" name="Рисунок 1" descr="D:\Старшая группа\Фотки\Новая папка\20200202_17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\Фотки\Новая папка\20200202_17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13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навыков самообслуживания, умения одеваться и раздеваться. Формирование навыков общения, умения приветствовать друг друга, прощаться друг с другом. Привлечение к процессу воспитательной работы родителей, создание содружества педагогов и родителей.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r>
              <w:rPr>
                <w:rStyle w:val="a3"/>
                <w:rFonts w:asciiTheme="minorHAnsi" w:hAnsiTheme="minorHAnsi"/>
                <w:sz w:val="24"/>
                <w:szCs w:val="24"/>
              </w:rPr>
              <w:t>Уголок «Маленькие строители»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1.Крупный строительный конструктор.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2.Средний строительный конструктор.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3.Мелкий пластмассовый конструктор.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4.Тематический строительный набор: город, замок (крепость), ферма (зоопарк).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5.Конструкторы типа «</w:t>
            </w:r>
            <w:proofErr w:type="spellStart"/>
            <w:r>
              <w:rPr>
                <w:sz w:val="24"/>
                <w:szCs w:val="24"/>
              </w:rPr>
              <w:t>Лего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F46EA2" w:rsidRDefault="00F46EA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color w:val="111111"/>
                <w:sz w:val="24"/>
                <w:szCs w:val="24"/>
              </w:rPr>
              <w:t xml:space="preserve"> </w:t>
            </w:r>
            <w:r>
              <w:rPr>
                <w:rStyle w:val="c6"/>
                <w:rFonts w:asciiTheme="minorHAnsi" w:hAnsiTheme="minorHAnsi"/>
                <w:color w:val="000000"/>
                <w:sz w:val="24"/>
                <w:szCs w:val="24"/>
              </w:rPr>
              <w:t>Картотека строительных игр для детей средней группы</w:t>
            </w:r>
            <w:r>
              <w:rPr>
                <w:rStyle w:val="c10"/>
                <w:rFonts w:asciiTheme="minorHAnsi" w:hAnsiTheme="minorHAnsi"/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F46EA2" w:rsidRDefault="00F46EA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>
              <w:rPr>
                <w:iCs/>
                <w:sz w:val="24"/>
                <w:szCs w:val="24"/>
              </w:rPr>
              <w:t xml:space="preserve"> «Автосалон»</w:t>
            </w:r>
            <w:r>
              <w:rPr>
                <w:sz w:val="24"/>
                <w:szCs w:val="24"/>
              </w:rPr>
              <w:t>: игрушечный транспорт средний и крупный. Машины грузовые и легковые, пожарная машина, машина «скорой помощи», подъемный кран, железная дорога.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8.Небольшие игрушки для обыгрывания построек (фигурки людей и животных и т.п.) </w:t>
            </w:r>
          </w:p>
          <w:p w:rsidR="00F46EA2" w:rsidRDefault="00F46EA2">
            <w:pPr>
              <w:rPr>
                <w:sz w:val="24"/>
                <w:szCs w:val="24"/>
              </w:rPr>
            </w:pPr>
            <w:r w:rsidRPr="00F46EA2">
              <w:rPr>
                <w:sz w:val="24"/>
                <w:szCs w:val="24"/>
              </w:rPr>
              <w:drawing>
                <wp:inline distT="0" distB="0" distL="0" distR="0">
                  <wp:extent cx="3171825" cy="3114675"/>
                  <wp:effectExtent l="19050" t="0" r="9525" b="0"/>
                  <wp:docPr id="3" name="Рисунок 2" descr="D:\Старшая группа\Фотки\Новая папка\20200202_18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ршая группа\Фотки\Новая папка\20200202_18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Развитие пространственных представлений, конструктивного мышления, мелкой моторики, творческого воображения.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rStyle w:val="a3"/>
                <w:rFonts w:ascii="Calibri" w:hAnsi="Calibri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 </w:t>
            </w:r>
            <w:r>
              <w:rPr>
                <w:rStyle w:val="a3"/>
                <w:rFonts w:asciiTheme="minorHAnsi" w:hAnsiTheme="minorHAnsi"/>
                <w:sz w:val="24"/>
                <w:szCs w:val="24"/>
              </w:rPr>
              <w:t>Уголок  по правилам дорожного движения</w:t>
            </w:r>
          </w:p>
          <w:p w:rsidR="00F46EA2" w:rsidRDefault="00F46EA2"/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Светофор, для обозначения уголка.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1.Полотно с изображением дорог, пешеходных переходов.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2.Мелкий транспорт.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3.Макеты домов, деревьев, дорожных знаков, светофор.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4.Небольшие игрушки (фигурки людей).</w:t>
            </w:r>
          </w:p>
          <w:p w:rsidR="00F46EA2" w:rsidRPr="00F46EA2" w:rsidRDefault="00F46EA2">
            <w:pPr>
              <w:rPr>
                <w:rStyle w:val="a3"/>
                <w:rFonts w:asciiTheme="minorHAnsi" w:hAnsiTheme="minorHAnsi" w:cs="Arial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  <w:r w:rsidRPr="00F46EA2">
              <w:rPr>
                <w:rStyle w:val="a3"/>
                <w:rFonts w:asciiTheme="minorHAnsi" w:hAnsiTheme="minorHAnsi" w:cs="Arial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5. </w:t>
            </w:r>
            <w:proofErr w:type="spellStart"/>
            <w:r w:rsidRPr="00F46EA2">
              <w:rPr>
                <w:rStyle w:val="a3"/>
                <w:rFonts w:asciiTheme="minorHAnsi" w:hAnsiTheme="minorHAnsi" w:cs="Arial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Лэпбук</w:t>
            </w:r>
            <w:proofErr w:type="spellEnd"/>
            <w:r w:rsidRPr="00F46EA2">
              <w:rPr>
                <w:rStyle w:val="a3"/>
                <w:rFonts w:asciiTheme="minorHAnsi" w:hAnsiTheme="minorHAnsi" w:cs="Arial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«ПДД».</w:t>
            </w:r>
          </w:p>
          <w:p w:rsidR="00F46EA2" w:rsidRPr="00F46EA2" w:rsidRDefault="00F46EA2">
            <w:pPr>
              <w:rPr>
                <w:rStyle w:val="a3"/>
                <w:rFonts w:asciiTheme="minorHAnsi" w:hAnsiTheme="minorHAnsi" w:cs="Arial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46EA2">
              <w:rPr>
                <w:rStyle w:val="a3"/>
                <w:rFonts w:asciiTheme="minorHAnsi" w:hAnsiTheme="minorHAnsi" w:cs="Arial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6. Тематическая подборка книг.</w:t>
            </w:r>
          </w:p>
          <w:p w:rsidR="00F46EA2" w:rsidRDefault="00F46EA2">
            <w:pPr>
              <w:rPr>
                <w:rStyle w:val="a3"/>
                <w:rFonts w:asciiTheme="minorHAnsi" w:hAnsiTheme="minorHAnsi" w:cs="Arial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46EA2">
              <w:rPr>
                <w:rStyle w:val="a3"/>
                <w:rFonts w:asciiTheme="minorHAnsi" w:hAnsiTheme="minorHAnsi" w:cs="Arial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7.</w:t>
            </w:r>
            <w:r w:rsidRPr="00F46EA2">
              <w:rPr>
                <w:rStyle w:val="30"/>
                <w:rFonts w:asciiTheme="minorHAnsi" w:hAnsiTheme="minorHAnsi" w:cs="Arial"/>
                <w:b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46EA2">
              <w:rPr>
                <w:rStyle w:val="a3"/>
                <w:rFonts w:asciiTheme="minorHAnsi" w:hAnsiTheme="minorHAnsi" w:cs="Arial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Настольно – печатные игры.</w:t>
            </w:r>
          </w:p>
          <w:p w:rsidR="00F46EA2" w:rsidRPr="00F46EA2" w:rsidRDefault="00F46EA2">
            <w:pPr>
              <w:rPr>
                <w:rFonts w:asciiTheme="minorHAnsi" w:hAnsiTheme="minorHAnsi" w:cs="Arial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46EA2">
              <w:rPr>
                <w:rStyle w:val="a3"/>
                <w:rFonts w:asciiTheme="minorHAnsi" w:hAnsiTheme="minorHAnsi" w:cs="Arial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drawing>
                <wp:inline distT="0" distB="0" distL="0" distR="0">
                  <wp:extent cx="2933700" cy="2895600"/>
                  <wp:effectExtent l="19050" t="0" r="0" b="0"/>
                  <wp:docPr id="5" name="Рисунок 3" descr="D:\Старшая группа\Фотки\Новая папка\20200130_17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\Фотки\Новая папка\20200130_17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Формирование знаний о правилах дорожного движения в игре и повседневной жизни.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Музыкальный уголок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1.Инструменты: металлофон, барабан, бубен, колокольчики, трещотка и др.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2.Магнитофон.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3.Картинками с музыкальными инструментами.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4.Музыкальные игрушки – самоделки.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5. Книжки с содержанием песен.</w:t>
            </w:r>
          </w:p>
          <w:p w:rsidR="00F46EA2" w:rsidRDefault="00F46EA2">
            <w:pPr>
              <w:rPr>
                <w:sz w:val="24"/>
                <w:szCs w:val="24"/>
              </w:rPr>
            </w:pPr>
            <w:r w:rsidRPr="00F46EA2">
              <w:rPr>
                <w:sz w:val="24"/>
                <w:szCs w:val="24"/>
              </w:rPr>
              <w:drawing>
                <wp:inline distT="0" distB="0" distL="0" distR="0">
                  <wp:extent cx="3238500" cy="3019425"/>
                  <wp:effectExtent l="19050" t="0" r="0" b="0"/>
                  <wp:docPr id="6" name="Рисунок 4" descr="D:\Старшая группа\Фотки\Новая папка\20200130_17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таршая группа\Фотки\Новая папка\20200130_17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50" cy="3020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слухового восприятия и внимания.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исполнительских навыков.</w:t>
            </w:r>
          </w:p>
        </w:tc>
      </w:tr>
      <w:tr w:rsidR="00F46EA2" w:rsidTr="00F46EA2">
        <w:trPr>
          <w:trHeight w:val="3398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Уголок </w:t>
            </w:r>
            <w:r>
              <w:rPr>
                <w:b/>
                <w:color w:val="111111"/>
                <w:sz w:val="24"/>
                <w:szCs w:val="24"/>
              </w:rPr>
              <w:t>художественно-эстетического развития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1.Толстые восковые мелки, цветной мел, простые и цветные карандаши, гуашь, акварельные краски, пластилин, глина.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2.Цветная и белая бумага, картон, наклейки, самоклеящаяся пленка.</w:t>
            </w:r>
          </w:p>
          <w:p w:rsidR="00F46EA2" w:rsidRDefault="00F46EA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3.Кисти,  трафареты, стек, ножницы с тупыми концами, розетки для клея, подносы для форм и обрезков бумаги, доски, палитра, банки, салфетки.</w:t>
            </w:r>
            <w:proofErr w:type="gramEnd"/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Магнитная доска.</w:t>
            </w:r>
          </w:p>
          <w:p w:rsidR="00F46EA2" w:rsidRDefault="00F46EA2">
            <w:pPr>
              <w:rPr>
                <w:sz w:val="24"/>
                <w:szCs w:val="24"/>
              </w:rPr>
            </w:pPr>
            <w:r w:rsidRPr="00F46EA2">
              <w:rPr>
                <w:sz w:val="24"/>
                <w:szCs w:val="24"/>
              </w:rPr>
              <w:drawing>
                <wp:inline distT="0" distB="0" distL="0" distR="0">
                  <wp:extent cx="3238500" cy="3257550"/>
                  <wp:effectExtent l="19050" t="0" r="0" b="0"/>
                  <wp:docPr id="7" name="Рисунок 5" descr="D:\Старшая группа\Фотки\Новая папка\20200130_17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таршая группа\Фотки\Новая папка\20200130_174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87" cy="325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пальчиковой моторики, тактильных ощущений, </w:t>
            </w:r>
            <w:proofErr w:type="spellStart"/>
            <w:r>
              <w:rPr>
                <w:sz w:val="24"/>
                <w:szCs w:val="24"/>
              </w:rPr>
              <w:t>цветовосприятия</w:t>
            </w:r>
            <w:proofErr w:type="spellEnd"/>
            <w:r>
              <w:rPr>
                <w:sz w:val="24"/>
                <w:szCs w:val="24"/>
              </w:rPr>
              <w:t>, цветоразличения, творческих способностей.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Математический уголок 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 </w:t>
            </w:r>
            <w:r>
              <w:rPr>
                <w:b/>
                <w:sz w:val="24"/>
                <w:szCs w:val="24"/>
              </w:rPr>
              <w:t>Уголок  речевого развития</w:t>
            </w:r>
          </w:p>
          <w:p w:rsidR="00F46EA2" w:rsidRDefault="00F46EA2">
            <w:pPr>
              <w:rPr>
                <w:b/>
                <w:sz w:val="24"/>
                <w:szCs w:val="24"/>
              </w:rPr>
            </w:pP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 xml:space="preserve">Материал по математике и </w:t>
            </w:r>
            <w:proofErr w:type="spellStart"/>
            <w:r>
              <w:rPr>
                <w:sz w:val="24"/>
                <w:szCs w:val="24"/>
                <w:u w:val="single"/>
              </w:rPr>
              <w:t>сенсорике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>(на стене или на дверцах шкафа наклеены цифры).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1.Магнитная доска.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2.Комплект геометрических фигур, предметов различной геометрической формы, счетный материал на «липучках», набор разноцветных палочек с оттенками (по 5-7 палочек каждого цвета).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3.Различные мелкие фигурки и нетрадиционный материал (шишки, камушки) для счета.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4.Часы.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5.Счеты настольные.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12.Набор карточек с изображением количества (от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до5) </w:t>
            </w:r>
            <w:r>
              <w:rPr>
                <w:sz w:val="24"/>
                <w:szCs w:val="24"/>
              </w:rPr>
              <w:lastRenderedPageBreak/>
              <w:t>и цифр.</w:t>
            </w:r>
          </w:p>
          <w:p w:rsidR="00F46EA2" w:rsidRDefault="00F46EA2">
            <w:pPr>
              <w:rPr>
                <w:sz w:val="24"/>
                <w:szCs w:val="24"/>
              </w:rPr>
            </w:pPr>
            <w:r w:rsidRPr="00F46EA2">
              <w:rPr>
                <w:sz w:val="24"/>
                <w:szCs w:val="24"/>
              </w:rPr>
              <w:drawing>
                <wp:inline distT="0" distB="0" distL="0" distR="0">
                  <wp:extent cx="3305175" cy="3257550"/>
                  <wp:effectExtent l="19050" t="0" r="9525" b="0"/>
                  <wp:docPr id="8" name="Рисунок 6" descr="D:\Старшая группа\Фотки\Новая папка\20200202_18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\Фотки\Новая папка\20200202_18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EA2" w:rsidRPr="00F46EA2" w:rsidRDefault="00F46EA2">
            <w:pPr>
              <w:rPr>
                <w:sz w:val="24"/>
                <w:szCs w:val="24"/>
              </w:rPr>
            </w:pPr>
          </w:p>
          <w:p w:rsidR="00F46EA2" w:rsidRDefault="00F46EA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1.Наборы картинок для группировки и обобщения (до 8-10 в каждой группе): животные, птицы, рыбы, насекомые, растения, продукты питания, одежда, мебель, здания, транспорт, профессии, предметы обихода и др.</w:t>
            </w:r>
            <w:proofErr w:type="gramEnd"/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2.Наборы табличек и карточек для сравнения по 1-2 признакам (логические таблицы).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3.Наборы предметных картинок для группировки по разным признакам (2-3) последовательно или одновременно (назначение, цвет, величина).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4.Серии картинок (по 4-6) для установления последовательности событий (сказки).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5.Серии картинок «Времена года» (сезонные явления и деятельность людей).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6.Разрезные сюжетные картинки (6-8 частей).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7.Набор карточек с изображением предмета и названием.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  <w:p w:rsidR="00F46EA2" w:rsidRDefault="00F46EA2">
            <w:pPr>
              <w:rPr>
                <w:sz w:val="24"/>
                <w:szCs w:val="24"/>
              </w:rPr>
            </w:pPr>
          </w:p>
          <w:p w:rsidR="00F46EA2" w:rsidRDefault="00F46EA2">
            <w:pPr>
              <w:rPr>
                <w:sz w:val="24"/>
                <w:szCs w:val="24"/>
              </w:rPr>
            </w:pPr>
          </w:p>
          <w:p w:rsidR="00F46EA2" w:rsidRDefault="00F46EA2">
            <w:pPr>
              <w:rPr>
                <w:sz w:val="24"/>
                <w:szCs w:val="24"/>
              </w:rPr>
            </w:pPr>
            <w:r w:rsidRPr="00F46EA2">
              <w:rPr>
                <w:sz w:val="24"/>
                <w:szCs w:val="24"/>
              </w:rPr>
              <w:drawing>
                <wp:inline distT="0" distB="0" distL="0" distR="0">
                  <wp:extent cx="3238500" cy="3343275"/>
                  <wp:effectExtent l="19050" t="0" r="0" b="0"/>
                  <wp:docPr id="9" name="Рисунок 7" descr="D:\Старшая группа\Фотки\Новая папка\20200202_18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\Фотки\Новая папка\20200202_18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Развитие мышления и пальцевой моторики. Совершенствование операций вкладывания, наложения, соединения частей в целое.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зрительного восприятия и внимания. Совершенствовани</w:t>
            </w:r>
            <w:r>
              <w:rPr>
                <w:sz w:val="24"/>
                <w:szCs w:val="24"/>
              </w:rPr>
              <w:lastRenderedPageBreak/>
              <w:t>е обследовательских навыков.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группировке предметов по цвету, размеру, форме.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отношения групп предметов по количеству и числу.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определению количества путем отсчитывания и </w:t>
            </w:r>
            <w:proofErr w:type="spellStart"/>
            <w:r>
              <w:rPr>
                <w:sz w:val="24"/>
                <w:szCs w:val="24"/>
              </w:rPr>
              <w:t>пересчитывания</w:t>
            </w:r>
            <w:proofErr w:type="spellEnd"/>
            <w:r>
              <w:rPr>
                <w:sz w:val="24"/>
                <w:szCs w:val="24"/>
              </w:rPr>
              <w:t xml:space="preserve"> (до 5).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потребности в познании окружающего мира.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интереса к познавательной деятельности.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Совершенствование операций сравнения, анализа, </w:t>
            </w:r>
            <w:proofErr w:type="spellStart"/>
            <w:proofErr w:type="gramStart"/>
            <w:r>
              <w:rPr>
                <w:sz w:val="24"/>
                <w:szCs w:val="24"/>
              </w:rPr>
              <w:t>клас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сификации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сериации</w:t>
            </w:r>
            <w:proofErr w:type="spellEnd"/>
            <w:r>
              <w:rPr>
                <w:sz w:val="24"/>
                <w:szCs w:val="24"/>
              </w:rPr>
              <w:t>, обобщения.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потребности в обогащении </w:t>
            </w:r>
            <w:r>
              <w:rPr>
                <w:sz w:val="24"/>
                <w:szCs w:val="24"/>
              </w:rPr>
              <w:lastRenderedPageBreak/>
              <w:t>словаря.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связной речи.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правильного произношения звуков речи.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 </w:t>
            </w:r>
            <w:r>
              <w:rPr>
                <w:b/>
                <w:sz w:val="24"/>
                <w:szCs w:val="24"/>
              </w:rPr>
              <w:t>Книжный уголок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  <w:p w:rsidR="00F46EA2" w:rsidRDefault="00F46EA2">
            <w:pPr>
              <w:rPr>
                <w:sz w:val="24"/>
                <w:szCs w:val="24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1.Стеллаж для книг, стол.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2.Детские книги по программе, любимые книжки детей. 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3.Загадки, песенки, прибаутки, небылицы, считалки, колыбельные. 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Портреты писателей и поэтов.</w:t>
            </w:r>
          </w:p>
          <w:p w:rsidR="00F46EA2" w:rsidRDefault="007A711B">
            <w:pPr>
              <w:rPr>
                <w:sz w:val="24"/>
                <w:szCs w:val="24"/>
              </w:rPr>
            </w:pPr>
            <w:r w:rsidRPr="007A711B">
              <w:rPr>
                <w:sz w:val="24"/>
                <w:szCs w:val="24"/>
              </w:rPr>
              <w:drawing>
                <wp:inline distT="0" distB="0" distL="0" distR="0">
                  <wp:extent cx="3190875" cy="3457575"/>
                  <wp:effectExtent l="19050" t="0" r="9525" b="0"/>
                  <wp:docPr id="10" name="Рисунок 8" descr="D:\Старшая группа\Фотки\Новая папка\20200130_18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ршая группа\Фотки\Новая папка\20200130_18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00" cy="3458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умения обращаться с книгой, расширение представлений об окружающем мире.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  Театральная зона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1.Ширма.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Различные виды театра: плоскостной, стержневой, кукольный 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Маски, атрибуты для разыгрывания сказок.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4.Звери и птицы, объемные и плоскостные.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5.Фигурки сказочных персонажей.</w:t>
            </w:r>
          </w:p>
          <w:p w:rsidR="00F46EA2" w:rsidRDefault="007A711B">
            <w:pPr>
              <w:rPr>
                <w:sz w:val="24"/>
                <w:szCs w:val="24"/>
              </w:rPr>
            </w:pPr>
            <w:r w:rsidRPr="007A711B">
              <w:rPr>
                <w:sz w:val="24"/>
                <w:szCs w:val="24"/>
              </w:rPr>
              <w:drawing>
                <wp:inline distT="0" distB="0" distL="0" distR="0">
                  <wp:extent cx="3114675" cy="3190875"/>
                  <wp:effectExtent l="19050" t="0" r="9525" b="0"/>
                  <wp:docPr id="11" name="Рисунок 9" descr="D:\Старшая группа\Фотки\Новая папка\20200202_18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\Фотки\Новая папка\20200202_18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631" cy="3191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творчества детей на основе литературных произведений.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умения ставить несложные представления.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интереса к театральн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игровой деятельности.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Спортивный уголок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11B" w:rsidRDefault="007A711B">
            <w:pPr>
              <w:rPr>
                <w:sz w:val="24"/>
                <w:szCs w:val="24"/>
              </w:rPr>
            </w:pP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1.Мячи большие, малые, средние.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2.Обручи.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Скакалки.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4.Кольцеброс.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5.Ленточки, платочки.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6.Кегли.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7.Дорожки с пуговицами, ребристые дорожки.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Коврики массажные.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8.Плакат «Виды спорта».</w:t>
            </w:r>
          </w:p>
          <w:p w:rsidR="007A711B" w:rsidRDefault="007A711B">
            <w:pPr>
              <w:rPr>
                <w:color w:val="111111"/>
                <w:sz w:val="24"/>
                <w:szCs w:val="24"/>
              </w:rPr>
            </w:pPr>
            <w:r w:rsidRPr="007A711B">
              <w:rPr>
                <w:color w:val="111111"/>
                <w:sz w:val="24"/>
                <w:szCs w:val="24"/>
              </w:rPr>
              <w:lastRenderedPageBreak/>
              <w:drawing>
                <wp:inline distT="0" distB="0" distL="0" distR="0">
                  <wp:extent cx="3219450" cy="3190875"/>
                  <wp:effectExtent l="19050" t="0" r="0" b="0"/>
                  <wp:docPr id="12" name="Рисунок 10" descr="D:\Старшая группа\Фотки\Новая папка\20200202_18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таршая группа\Фотки\Новая папка\20200202_18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Развитие ловкости, координации движений.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основным движениям и спортивным упражнениям: прыжки с места, метание предметов разными способами.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Совершенствование умения бросать и ловить мяч, ходить по прямой </w:t>
            </w:r>
            <w:r>
              <w:rPr>
                <w:sz w:val="24"/>
                <w:szCs w:val="24"/>
              </w:rPr>
              <w:lastRenderedPageBreak/>
              <w:t xml:space="preserve">ограниченной дорожке. 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 </w:t>
            </w:r>
            <w:r>
              <w:rPr>
                <w:b/>
                <w:sz w:val="24"/>
                <w:szCs w:val="24"/>
              </w:rPr>
              <w:t>Уголок сюжетно-ролевой игры</w:t>
            </w:r>
          </w:p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1.Кукольная мебель: стол, стулья, кровать, диванчик, кухонная плита, шкафчик, набор мебели для кукол среднего размера, кукольный дом (для кукол среднего размера).</w:t>
            </w:r>
            <w:proofErr w:type="gramEnd"/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2.Игрушечная посуда: набор чайной посуды, набор кухонной  и столовой посуды.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Куклы крупные и средние.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4.Атрибуты для игр с производственным сюжетом, отражающих профессиональный труд людей: «Магазин», «Больница», «Парикмахерская»</w:t>
            </w:r>
            <w:proofErr w:type="gramStart"/>
            <w:r>
              <w:rPr>
                <w:sz w:val="24"/>
                <w:szCs w:val="24"/>
              </w:rPr>
              <w:t xml:space="preserve"> ;</w:t>
            </w:r>
            <w:proofErr w:type="gramEnd"/>
            <w:r>
              <w:rPr>
                <w:sz w:val="24"/>
                <w:szCs w:val="24"/>
              </w:rPr>
              <w:t xml:space="preserve"> с бытовым сюжетом «Семья», «Детский сад», «На дачу» и т.д.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5.Мягкие игрушки (средние и крупные).  </w:t>
            </w:r>
          </w:p>
          <w:p w:rsidR="007A711B" w:rsidRDefault="007A711B">
            <w:pPr>
              <w:rPr>
                <w:sz w:val="24"/>
                <w:szCs w:val="24"/>
              </w:rPr>
            </w:pPr>
            <w:r w:rsidRPr="007A711B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3371850" cy="3571875"/>
                  <wp:effectExtent l="19050" t="0" r="0" b="0"/>
                  <wp:docPr id="13" name="Рисунок 11" descr="D:\Старшая группа\Фотки\Новая папка\20200202_18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\Фотки\Новая папка\20200202_18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Формирование ролевых действий.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Стимуляция сюжетно-ролевой игры. 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коммуникативных навыков в игре.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подражательности и творческих способностей.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Экологический центр</w:t>
            </w:r>
          </w:p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color w:val="1B1C2A"/>
                <w:sz w:val="24"/>
                <w:szCs w:val="24"/>
                <w:shd w:val="clear" w:color="auto" w:fill="FFFFFF"/>
              </w:rPr>
              <w:lastRenderedPageBreak/>
              <w:t xml:space="preserve">«Уроки профессора </w:t>
            </w:r>
            <w:proofErr w:type="spellStart"/>
            <w:r>
              <w:rPr>
                <w:b/>
                <w:color w:val="1B1C2A"/>
                <w:sz w:val="24"/>
                <w:szCs w:val="24"/>
                <w:shd w:val="clear" w:color="auto" w:fill="FFFFFF"/>
              </w:rPr>
              <w:t>Чудакова</w:t>
            </w:r>
            <w:proofErr w:type="spellEnd"/>
            <w:r>
              <w:rPr>
                <w:b/>
                <w:color w:val="1B1C2A"/>
                <w:sz w:val="24"/>
                <w:szCs w:val="24"/>
                <w:shd w:val="clear" w:color="auto" w:fill="FFFFFF"/>
              </w:rPr>
              <w:t>».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1. </w:t>
            </w:r>
            <w:proofErr w:type="gramStart"/>
            <w:r>
              <w:rPr>
                <w:sz w:val="24"/>
                <w:szCs w:val="24"/>
              </w:rPr>
              <w:t>Природный материал: песок, вода, камешки, ракушки, деревяшки, различные плоды, шишки, листочки.</w:t>
            </w:r>
            <w:proofErr w:type="gramEnd"/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1.Емкости разной вместимости, ложки, лопатки, палочки, воронки, игрушки  для игр с водой, формочки.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2.Плавающие и тонущие, металлические и неметаллические предметы, магнит.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3.Приборы: лупа, песочные весы, компас.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4.Зеркальце для игр с солнечным зайчиком.  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Сыпучие продукты: мука, соль, сахар.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Инвентарь для игр с водой и песком, формочки.</w:t>
            </w:r>
          </w:p>
          <w:p w:rsidR="00F46EA2" w:rsidRDefault="00F46EA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7.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Схемы, таблицы, модели с алгоритмами выполнения опытов.</w:t>
            </w:r>
          </w:p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Уголок природы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1.Комнатные растения.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2.Леечки, палочки для рыхления почвы, опрыскиватель.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3.Картина сезона, модели года и суток.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4.Календарь с моделями значками (ясно, пасмурно, </w:t>
            </w:r>
            <w:r>
              <w:rPr>
                <w:sz w:val="24"/>
                <w:szCs w:val="24"/>
              </w:rPr>
              <w:lastRenderedPageBreak/>
              <w:t>дождливо, облачно и т.п.) и указывающей на  них передвигающейся стрелкой.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proofErr w:type="spellStart"/>
            <w:r>
              <w:rPr>
                <w:sz w:val="24"/>
                <w:szCs w:val="24"/>
              </w:rPr>
              <w:t>Лэпбуки</w:t>
            </w:r>
            <w:proofErr w:type="spellEnd"/>
            <w:r>
              <w:rPr>
                <w:sz w:val="24"/>
                <w:szCs w:val="24"/>
              </w:rPr>
              <w:t xml:space="preserve">  « Птицы»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«Экология».  Макет дерево «Времена года».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 Полочка умных книг: детские энциклопедии.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 Фигурки диких и домашних животных, динозавров. Муляжи «Овощи, фрукты, ягоды»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Глобус. Карта Животные мира.</w:t>
            </w:r>
          </w:p>
          <w:p w:rsidR="00F46EA2" w:rsidRDefault="007A711B">
            <w:pPr>
              <w:rPr>
                <w:sz w:val="24"/>
                <w:szCs w:val="24"/>
              </w:rPr>
            </w:pPr>
            <w:r w:rsidRPr="007A711B">
              <w:rPr>
                <w:sz w:val="24"/>
                <w:szCs w:val="24"/>
              </w:rPr>
              <w:drawing>
                <wp:inline distT="0" distB="0" distL="0" distR="0">
                  <wp:extent cx="3238500" cy="3190875"/>
                  <wp:effectExtent l="19050" t="0" r="0" b="0"/>
                  <wp:docPr id="14" name="Рисунок 12" descr="D:\Старшая группа\Фотки\Новая папка\20200202_17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таршая группа\Фотки\Новая папка\20200202_17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Расширение чувственного опыта детей, стимуляция тонких движений руки.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умения экспериментировать с разными материалами.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Обогащение знаний о свойствах природных материалов. Формирование знаний о комнатных растениях.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представлений о потребностях растений.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несложными </w:t>
            </w:r>
            <w:r>
              <w:rPr>
                <w:sz w:val="24"/>
                <w:szCs w:val="24"/>
              </w:rPr>
              <w:lastRenderedPageBreak/>
              <w:t>умениями: поддерживать растения в чистоте, правильно поливать его, кормить рыб.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бережное отношение к животным и растениям.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Развитие наблюдательности, восприятия, творческих способностей.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умения определять состояние погоды.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b/>
                <w:color w:val="111111"/>
                <w:sz w:val="24"/>
                <w:szCs w:val="24"/>
              </w:rPr>
            </w:pPr>
            <w:r>
              <w:rPr>
                <w:b/>
                <w:color w:val="111111"/>
                <w:sz w:val="24"/>
                <w:szCs w:val="24"/>
              </w:rPr>
              <w:lastRenderedPageBreak/>
              <w:t>Центр патриотического воспитания «Моя Родина - Россия».</w:t>
            </w:r>
          </w:p>
          <w:p w:rsidR="00F46EA2" w:rsidRDefault="00F46EA2">
            <w:pPr>
              <w:rPr>
                <w:sz w:val="24"/>
                <w:szCs w:val="24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1.</w:t>
            </w:r>
            <w:r>
              <w:rPr>
                <w:color w:val="111111"/>
                <w:sz w:val="24"/>
                <w:szCs w:val="24"/>
              </w:rPr>
              <w:t>Художественная литература: произведения о России, о родном крае.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2.Флаг и Гимн России.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3.Портрет Путина В.В.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4. Музыкальный инструмент балалайка.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5.Папка « Профессии моих родителей»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6.Макет « День победы»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7.Мини-музей «Космос»</w:t>
            </w:r>
          </w:p>
          <w:p w:rsidR="007A711B" w:rsidRDefault="007A711B">
            <w:pPr>
              <w:rPr>
                <w:color w:val="111111"/>
                <w:sz w:val="24"/>
                <w:szCs w:val="24"/>
              </w:rPr>
            </w:pPr>
            <w:r w:rsidRPr="007A711B">
              <w:rPr>
                <w:color w:val="111111"/>
                <w:sz w:val="24"/>
                <w:szCs w:val="24"/>
              </w:rPr>
              <w:lastRenderedPageBreak/>
              <w:drawing>
                <wp:inline distT="0" distB="0" distL="0" distR="0">
                  <wp:extent cx="3019425" cy="2971800"/>
                  <wp:effectExtent l="19050" t="0" r="9525" b="0"/>
                  <wp:docPr id="15" name="Рисунок 13" descr="D:\Старшая группа\Фотки\Новая папка\20200202_17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\Фотки\Новая папка\20200202_17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EA2" w:rsidRPr="007A711B" w:rsidRDefault="007A711B">
            <w:pPr>
              <w:rPr>
                <w:color w:val="111111"/>
                <w:sz w:val="24"/>
                <w:szCs w:val="24"/>
              </w:rPr>
            </w:pPr>
            <w:r w:rsidRPr="007A711B">
              <w:rPr>
                <w:color w:val="111111"/>
                <w:sz w:val="24"/>
                <w:szCs w:val="24"/>
              </w:rPr>
              <w:drawing>
                <wp:inline distT="0" distB="0" distL="0" distR="0">
                  <wp:extent cx="3305175" cy="2476500"/>
                  <wp:effectExtent l="19050" t="0" r="9525" b="0"/>
                  <wp:docPr id="16" name="Рисунок 14" descr="D:\Все с рабочего стола\космос\Camera\P_20190411_1547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се с рабочего стола\космос\Camera\P_20190411_1547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Воспитание устойчивого интереса и положительного отношения к русской культуре.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Прививать любовь к Отечеству, гордость за его культуру. </w:t>
            </w:r>
            <w:r>
              <w:rPr>
                <w:sz w:val="24"/>
                <w:szCs w:val="24"/>
              </w:rPr>
              <w:t>Развитие познавательно          го интереса к родному селу, его росту и благоустройству.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Уголок уединения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Место, </w:t>
            </w:r>
            <w:r w:rsidR="007A711B">
              <w:rPr>
                <w:sz w:val="24"/>
                <w:szCs w:val="24"/>
              </w:rPr>
              <w:t>отгороженное от всех</w:t>
            </w:r>
            <w:proofErr w:type="gramStart"/>
            <w:r w:rsidR="007A711B">
              <w:rPr>
                <w:sz w:val="24"/>
                <w:szCs w:val="24"/>
              </w:rPr>
              <w:t xml:space="preserve"> .</w:t>
            </w:r>
            <w:proofErr w:type="gramEnd"/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7A711B">
              <w:rPr>
                <w:sz w:val="24"/>
                <w:szCs w:val="24"/>
              </w:rPr>
              <w:t>Палатка</w:t>
            </w:r>
          </w:p>
          <w:p w:rsidR="007A711B" w:rsidRDefault="007A711B">
            <w:pPr>
              <w:rPr>
                <w:sz w:val="24"/>
                <w:szCs w:val="24"/>
              </w:rPr>
            </w:pPr>
            <w:r w:rsidRPr="007A711B">
              <w:rPr>
                <w:sz w:val="24"/>
                <w:szCs w:val="24"/>
              </w:rPr>
              <w:drawing>
                <wp:inline distT="0" distB="0" distL="0" distR="0">
                  <wp:extent cx="3305175" cy="2447925"/>
                  <wp:effectExtent l="19050" t="0" r="9525" b="0"/>
                  <wp:docPr id="17" name="Рисунок 15" descr="D:\Старшая группа\Фотки\Новая папка\20200202_17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таршая группа\Фотки\Новая папка\20200202_174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107" cy="2449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С</w:t>
            </w:r>
            <w:r>
              <w:rPr>
                <w:rFonts w:cs="Arial"/>
                <w:color w:val="111111"/>
                <w:sz w:val="24"/>
                <w:szCs w:val="24"/>
                <w:shd w:val="clear" w:color="auto" w:fill="FFFFFF"/>
              </w:rPr>
              <w:t>охранения психологического комфорта.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Уголок дежурных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1.Фартуки и косынки для дежурных</w:t>
            </w:r>
          </w:p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2. Карточки с картинками и именами</w:t>
            </w:r>
          </w:p>
          <w:p w:rsidR="00F46EA2" w:rsidRPr="0021265D" w:rsidRDefault="0021265D">
            <w:pPr>
              <w:rPr>
                <w:color w:val="111111"/>
                <w:sz w:val="24"/>
                <w:szCs w:val="24"/>
              </w:rPr>
            </w:pPr>
            <w:r w:rsidRPr="0021265D">
              <w:rPr>
                <w:color w:val="111111"/>
                <w:sz w:val="24"/>
                <w:szCs w:val="24"/>
              </w:rPr>
              <w:drawing>
                <wp:inline distT="0" distB="0" distL="0" distR="0">
                  <wp:extent cx="3486150" cy="3057525"/>
                  <wp:effectExtent l="19050" t="0" r="0" b="0"/>
                  <wp:docPr id="18" name="Рисунок 16" descr="D:\Старшая группа\Фотки\Новая папка\20200202_17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Старшая группа\Фотки\Новая папка\20200202_17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Формировать положительное отношение к труду. Развивать трудовую деятельность; Воспитывать ценностные отношения к собственному труду, труду других людей и его результатам.</w:t>
            </w:r>
          </w:p>
        </w:tc>
      </w:tr>
      <w:tr w:rsidR="00F46EA2" w:rsidTr="00F46EA2"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Уголок дидактических игр.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1.Мозаика разных форм и цвета (мелкая), доски-вкладыши, шнуровки, игры с элементами моделирования и замещения. Лото, парные картинки и другие настольно-печатные игры.</w:t>
            </w:r>
          </w:p>
          <w:p w:rsidR="00F46EA2" w:rsidRDefault="00F46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2.Наборы парных ка</w:t>
            </w:r>
            <w:r w:rsidR="0021265D">
              <w:rPr>
                <w:sz w:val="24"/>
                <w:szCs w:val="24"/>
              </w:rPr>
              <w:t xml:space="preserve">ртинок типа «лото», </w:t>
            </w:r>
            <w:proofErr w:type="spellStart"/>
            <w:r w:rsidR="0021265D">
              <w:rPr>
                <w:sz w:val="24"/>
                <w:szCs w:val="24"/>
              </w:rPr>
              <w:t>пазлы</w:t>
            </w:r>
            <w:proofErr w:type="spellEnd"/>
            <w:r w:rsidR="0021265D">
              <w:rPr>
                <w:sz w:val="24"/>
                <w:szCs w:val="24"/>
              </w:rPr>
              <w:t>.</w:t>
            </w:r>
          </w:p>
          <w:p w:rsidR="0021265D" w:rsidRDefault="0021265D">
            <w:pPr>
              <w:rPr>
                <w:sz w:val="24"/>
                <w:szCs w:val="24"/>
              </w:rPr>
            </w:pPr>
            <w:r w:rsidRPr="0021265D">
              <w:rPr>
                <w:sz w:val="24"/>
                <w:szCs w:val="24"/>
              </w:rPr>
              <w:drawing>
                <wp:inline distT="0" distB="0" distL="0" distR="0">
                  <wp:extent cx="3305175" cy="3200400"/>
                  <wp:effectExtent l="19050" t="0" r="9525" b="0"/>
                  <wp:docPr id="19" name="Рисунок 17" descr="D:\Старшая группа\Фотки\Новая папка\20200202_17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Старшая группа\Фотки\Новая папка\20200202_17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EA2" w:rsidRDefault="00F46EA2">
            <w:pPr>
              <w:rPr>
                <w:sz w:val="24"/>
                <w:szCs w:val="24"/>
              </w:rPr>
            </w:pPr>
            <w:proofErr w:type="gramStart"/>
            <w:r>
              <w:rPr>
                <w:color w:val="333333"/>
                <w:sz w:val="24"/>
                <w:szCs w:val="24"/>
              </w:rPr>
              <w:t xml:space="preserve">Развитие </w:t>
            </w:r>
            <w:r>
              <w:rPr>
                <w:rFonts w:cs="Arial"/>
                <w:color w:val="111111"/>
                <w:sz w:val="24"/>
                <w:szCs w:val="24"/>
                <w:shd w:val="clear" w:color="auto" w:fill="FFFFFF"/>
              </w:rPr>
              <w:t xml:space="preserve">воображения, памяти, наблюдательности, восприятия, сообразительности, скорости мышления и т. д. </w:t>
            </w:r>
            <w:proofErr w:type="gramEnd"/>
          </w:p>
        </w:tc>
      </w:tr>
    </w:tbl>
    <w:p w:rsidR="00F46EA2" w:rsidRDefault="00F46EA2" w:rsidP="00F46EA2">
      <w:pPr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F46EA2" w:rsidRDefault="00F46EA2" w:rsidP="00F46EA2">
      <w:pPr>
        <w:rPr>
          <w:sz w:val="24"/>
          <w:szCs w:val="24"/>
        </w:rPr>
      </w:pPr>
    </w:p>
    <w:p w:rsidR="00F46EA2" w:rsidRDefault="00F46EA2" w:rsidP="00F46EA2">
      <w:pPr>
        <w:rPr>
          <w:sz w:val="24"/>
          <w:szCs w:val="24"/>
        </w:rPr>
      </w:pPr>
    </w:p>
    <w:p w:rsidR="00977C5E" w:rsidRDefault="00977C5E"/>
    <w:sectPr w:rsidR="00977C5E" w:rsidSect="00977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EA2"/>
    <w:rsid w:val="0021265D"/>
    <w:rsid w:val="00223730"/>
    <w:rsid w:val="002F7FCA"/>
    <w:rsid w:val="007A711B"/>
    <w:rsid w:val="00910DD3"/>
    <w:rsid w:val="00977C5E"/>
    <w:rsid w:val="00B82B1F"/>
    <w:rsid w:val="00E2098C"/>
    <w:rsid w:val="00F4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A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46EA2"/>
    <w:rPr>
      <w:rFonts w:ascii="Times New Roman" w:hAnsi="Times New Roman" w:cs="Times New Roman" w:hint="default"/>
      <w:b/>
      <w:bCs/>
    </w:rPr>
  </w:style>
  <w:style w:type="paragraph" w:styleId="3">
    <w:name w:val="Body Text 3"/>
    <w:basedOn w:val="a"/>
    <w:link w:val="30"/>
    <w:semiHidden/>
    <w:unhideWhenUsed/>
    <w:rsid w:val="00F46EA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F46EA2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c6">
    <w:name w:val="c6"/>
    <w:basedOn w:val="a0"/>
    <w:rsid w:val="00F46EA2"/>
  </w:style>
  <w:style w:type="character" w:customStyle="1" w:styleId="c10">
    <w:name w:val="c10"/>
    <w:basedOn w:val="a0"/>
    <w:rsid w:val="00F46EA2"/>
  </w:style>
  <w:style w:type="paragraph" w:styleId="a4">
    <w:name w:val="Balloon Text"/>
    <w:basedOn w:val="a"/>
    <w:link w:val="a5"/>
    <w:uiPriority w:val="99"/>
    <w:semiHidden/>
    <w:unhideWhenUsed/>
    <w:rsid w:val="00F4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E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1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1349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2020-02-02T16:01:00Z</dcterms:created>
  <dcterms:modified xsi:type="dcterms:W3CDTF">2020-02-02T16:26:00Z</dcterms:modified>
</cp:coreProperties>
</file>