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B5" w:rsidRPr="001023B5" w:rsidRDefault="001023B5" w:rsidP="001023B5">
      <w:pPr>
        <w:rPr>
          <w:noProof/>
          <w:sz w:val="24"/>
          <w:szCs w:val="24"/>
          <w:lang w:eastAsia="ru-RU"/>
        </w:rPr>
      </w:pPr>
    </w:p>
    <w:p w:rsidR="001023B5" w:rsidRDefault="001023B5" w:rsidP="001023B5">
      <w:pPr>
        <w:jc w:val="center"/>
        <w:rPr>
          <w:rFonts w:eastAsia="Times New Roman" w:cs="Arial"/>
          <w:b/>
          <w:color w:val="333333"/>
          <w:kern w:val="36"/>
          <w:sz w:val="28"/>
          <w:szCs w:val="28"/>
          <w:lang w:eastAsia="ru-RU"/>
        </w:rPr>
      </w:pPr>
      <w:r w:rsidRPr="001023B5">
        <w:rPr>
          <w:rFonts w:eastAsia="Times New Roman" w:cs="Arial"/>
          <w:b/>
          <w:color w:val="333333"/>
          <w:kern w:val="36"/>
          <w:sz w:val="28"/>
          <w:szCs w:val="28"/>
          <w:lang w:eastAsia="ru-RU"/>
        </w:rPr>
        <w:t>«Экскурсия в библиотеку».</w:t>
      </w:r>
      <w:r>
        <w:rPr>
          <w:rFonts w:eastAsia="Times New Roman" w:cs="Arial"/>
          <w:b/>
          <w:color w:val="333333"/>
          <w:kern w:val="36"/>
          <w:sz w:val="28"/>
          <w:szCs w:val="28"/>
          <w:lang w:eastAsia="ru-RU"/>
        </w:rPr>
        <w:t xml:space="preserve"> Средняя группа.</w:t>
      </w:r>
    </w:p>
    <w:p w:rsidR="001023B5" w:rsidRPr="001023B5" w:rsidRDefault="001023B5" w:rsidP="001023B5">
      <w:pPr>
        <w:jc w:val="right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1023B5" w:rsidRP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«Есть страна чудесная на свете,</w:t>
      </w:r>
    </w:p>
    <w:p w:rsidR="001023B5" w:rsidRP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Ее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Библиотекою зовут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023B5" w:rsidRP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Сюда приходят взрослые и дети</w:t>
      </w:r>
    </w:p>
    <w:p w:rsidR="001023B5" w:rsidRP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Потому что книги здесь живут».</w:t>
      </w:r>
    </w:p>
    <w:p w:rsidR="001023B5" w:rsidRP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Экскурсия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, как форма обучения</w:t>
      </w:r>
      <w:r>
        <w:rPr>
          <w:rFonts w:eastAsia="Times New Roman" w:cs="Arial"/>
          <w:color w:val="111111"/>
          <w:sz w:val="24"/>
          <w:szCs w:val="24"/>
          <w:lang w:eastAsia="ru-RU"/>
        </w:rPr>
        <w:t xml:space="preserve"> 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- это особый вид занятий, который дает возможность, в естественной обстановке знакомить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детей с природными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, культурными объектами, с деятельностью взрослых. Основное значение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экскурсии в том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, что они обеспечивают формирование у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детей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 конкретных представлений и впечатлений об окружающей жизни.</w:t>
      </w:r>
    </w:p>
    <w:p w:rsidR="001023B5" w:rsidRP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023B5">
        <w:rPr>
          <w:rFonts w:eastAsia="Times New Roman" w:cs="Arial"/>
          <w:b/>
          <w:color w:val="111111"/>
          <w:sz w:val="24"/>
          <w:szCs w:val="24"/>
          <w:lang w:eastAsia="ru-RU"/>
        </w:rPr>
        <w:t>: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 xml:space="preserve"> познакомить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детей с профессией библиотекаря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023B5" w:rsidRPr="001023B5" w:rsidRDefault="001023B5" w:rsidP="001023B5">
      <w:pPr>
        <w:rPr>
          <w:rFonts w:eastAsia="Times New Roman" w:cs="Arial"/>
          <w:b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023B5">
        <w:rPr>
          <w:rFonts w:eastAsia="Times New Roman" w:cs="Arial"/>
          <w:b/>
          <w:color w:val="111111"/>
          <w:sz w:val="24"/>
          <w:szCs w:val="24"/>
          <w:lang w:eastAsia="ru-RU"/>
        </w:rPr>
        <w:t>:</w:t>
      </w:r>
    </w:p>
    <w:p w:rsidR="001023B5" w:rsidRP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: формировать у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детей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 реалистические представления о труде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библиотекаря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, показать значимость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библиотеки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: обогащение новых </w:t>
      </w:r>
      <w:r w:rsidRPr="001023B5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: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библиотекарь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, стеллаж, книжные полки; активизация </w:t>
      </w:r>
      <w:r w:rsidRPr="001023B5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словаря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: читате</w:t>
      </w:r>
      <w:r>
        <w:rPr>
          <w:rFonts w:eastAsia="Times New Roman" w:cs="Arial"/>
          <w:color w:val="111111"/>
          <w:sz w:val="24"/>
          <w:szCs w:val="24"/>
          <w:lang w:eastAsia="ru-RU"/>
        </w:rPr>
        <w:t>ли, книги, журналы, иллюстрации.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 xml:space="preserve"> </w:t>
      </w:r>
    </w:p>
    <w:p w:rsidR="001023B5" w:rsidRP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Воспитывающие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: воспитывать интерес к книге, бережное отношение и уважение к труду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библиотекаря</w:t>
      </w:r>
      <w:r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023B5" w:rsidRDefault="001023B5" w:rsidP="001023B5">
      <w:pPr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1023B5" w:rsidRDefault="001023B5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  <w:r w:rsidRPr="001023B5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: Чтение художественного произведения, беседа о труде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библиотекаря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. Заранее воспитатель договаривается о возможности проведения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экскурсии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, как с родителями воспитанников, так и с </w:t>
      </w:r>
      <w:r w:rsidRPr="001023B5">
        <w:rPr>
          <w:rFonts w:eastAsia="Times New Roman" w:cs="Arial"/>
          <w:bCs/>
          <w:color w:val="111111"/>
          <w:sz w:val="24"/>
          <w:szCs w:val="24"/>
          <w:lang w:eastAsia="ru-RU"/>
        </w:rPr>
        <w:t>библиотекарем</w:t>
      </w:r>
      <w:r w:rsidRPr="001023B5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F6165A" w:rsidRDefault="00F6165A" w:rsidP="001023B5">
      <w:pPr>
        <w:rPr>
          <w:rFonts w:eastAsia="Times New Roman" w:cs="Arial"/>
          <w:color w:val="111111"/>
          <w:sz w:val="24"/>
          <w:szCs w:val="24"/>
          <w:lang w:eastAsia="ru-RU"/>
        </w:rPr>
      </w:pPr>
    </w:p>
    <w:p w:rsidR="00F6165A" w:rsidRPr="00F6165A" w:rsidRDefault="00F6165A" w:rsidP="00F6165A">
      <w:pPr>
        <w:rPr>
          <w:sz w:val="24"/>
          <w:szCs w:val="24"/>
        </w:rPr>
      </w:pPr>
      <w:r w:rsidRPr="00F6165A">
        <w:rPr>
          <w:sz w:val="24"/>
          <w:szCs w:val="24"/>
        </w:rPr>
        <w:t>Профессиональный праздник библиотекарей отмечается в России 27 мая. Общероссийский день библиотек был установлен соответствующим указом Б. Н. Ельцина и подписан президентом в 1995 г. Кроме того, в указе говорилось о неоспоримом вкладе, внесенном библиотеками в развитие науки и культуры, о необходимости последующего повышения роли библиотек в жизни страны.</w:t>
      </w:r>
    </w:p>
    <w:p w:rsidR="001023B5" w:rsidRPr="001023B5" w:rsidRDefault="00F6165A" w:rsidP="001023B5">
      <w:pPr>
        <w:rPr>
          <w:noProof/>
          <w:sz w:val="24"/>
          <w:szCs w:val="24"/>
          <w:lang w:eastAsia="ru-RU"/>
        </w:rPr>
      </w:pPr>
      <w:r w:rsidRPr="00F6165A">
        <w:rPr>
          <w:sz w:val="24"/>
          <w:szCs w:val="24"/>
        </w:rPr>
        <w:t>Заведующий МБДОУ д/с « Светлячок» Сафронова Ю.В. поздравила с профессиональным праздником Дмитриеву Л. Д. и вручила грамоту за плодотворное сотрудничество между библиотекой и детским садом.</w:t>
      </w:r>
    </w:p>
    <w:p w:rsidR="001023B5" w:rsidRPr="001023B5" w:rsidRDefault="001023B5" w:rsidP="001023B5">
      <w:pPr>
        <w:rPr>
          <w:noProof/>
          <w:sz w:val="24"/>
          <w:szCs w:val="24"/>
          <w:lang w:eastAsia="ru-RU"/>
        </w:rPr>
      </w:pPr>
    </w:p>
    <w:p w:rsidR="001023B5" w:rsidRPr="001023B5" w:rsidRDefault="001023B5" w:rsidP="001023B5">
      <w:pPr>
        <w:rPr>
          <w:noProof/>
          <w:sz w:val="24"/>
          <w:szCs w:val="24"/>
          <w:lang w:eastAsia="ru-RU"/>
        </w:rPr>
      </w:pPr>
    </w:p>
    <w:p w:rsidR="001023B5" w:rsidRPr="00F6165A" w:rsidRDefault="001023B5" w:rsidP="00F6165A">
      <w:pPr>
        <w:rPr>
          <w:sz w:val="24"/>
          <w:szCs w:val="24"/>
          <w:lang w:eastAsia="ru-RU"/>
        </w:rPr>
      </w:pPr>
    </w:p>
    <w:p w:rsidR="00972B07" w:rsidRPr="001023B5" w:rsidRDefault="001023B5" w:rsidP="001023B5">
      <w:pPr>
        <w:rPr>
          <w:sz w:val="24"/>
          <w:szCs w:val="24"/>
        </w:rPr>
      </w:pPr>
      <w:r w:rsidRPr="001023B5">
        <w:rPr>
          <w:noProof/>
          <w:sz w:val="24"/>
          <w:szCs w:val="24"/>
          <w:lang w:eastAsia="ru-RU"/>
        </w:rPr>
        <w:drawing>
          <wp:inline distT="0" distB="0" distL="0" distR="0">
            <wp:extent cx="6120130" cy="6120130"/>
            <wp:effectExtent l="19050" t="0" r="0" b="0"/>
            <wp:docPr id="1" name="Рисунок 1" descr="D:\д. сад\Библиатека экскурсия\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. сад\Библиатека экскурсия\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B07" w:rsidRPr="001023B5" w:rsidSect="00E601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23B5"/>
    <w:rsid w:val="00025CA1"/>
    <w:rsid w:val="000400CE"/>
    <w:rsid w:val="00055162"/>
    <w:rsid w:val="000C24FE"/>
    <w:rsid w:val="000E5BFE"/>
    <w:rsid w:val="001023B5"/>
    <w:rsid w:val="00167679"/>
    <w:rsid w:val="001842E3"/>
    <w:rsid w:val="00184865"/>
    <w:rsid w:val="00186444"/>
    <w:rsid w:val="001F0ED2"/>
    <w:rsid w:val="001F44E0"/>
    <w:rsid w:val="00240728"/>
    <w:rsid w:val="0025423F"/>
    <w:rsid w:val="00287098"/>
    <w:rsid w:val="00296BB7"/>
    <w:rsid w:val="002A66C9"/>
    <w:rsid w:val="002B6A36"/>
    <w:rsid w:val="003573FF"/>
    <w:rsid w:val="003901EC"/>
    <w:rsid w:val="00417AB4"/>
    <w:rsid w:val="004251A1"/>
    <w:rsid w:val="00462DF9"/>
    <w:rsid w:val="004B3BBB"/>
    <w:rsid w:val="004C0146"/>
    <w:rsid w:val="004E5C9B"/>
    <w:rsid w:val="00502145"/>
    <w:rsid w:val="00541860"/>
    <w:rsid w:val="0061119C"/>
    <w:rsid w:val="006122F6"/>
    <w:rsid w:val="006461EC"/>
    <w:rsid w:val="00652C61"/>
    <w:rsid w:val="006C71CE"/>
    <w:rsid w:val="00701971"/>
    <w:rsid w:val="00780130"/>
    <w:rsid w:val="00791C2F"/>
    <w:rsid w:val="007E4729"/>
    <w:rsid w:val="007F5FB6"/>
    <w:rsid w:val="00821D28"/>
    <w:rsid w:val="008565B4"/>
    <w:rsid w:val="00861A3E"/>
    <w:rsid w:val="00867B46"/>
    <w:rsid w:val="008A5A7A"/>
    <w:rsid w:val="00937EF6"/>
    <w:rsid w:val="00944665"/>
    <w:rsid w:val="00972B07"/>
    <w:rsid w:val="009D0A29"/>
    <w:rsid w:val="009E5B1C"/>
    <w:rsid w:val="00A34FD1"/>
    <w:rsid w:val="00A7279E"/>
    <w:rsid w:val="00AA2C7F"/>
    <w:rsid w:val="00AB3664"/>
    <w:rsid w:val="00B22BDA"/>
    <w:rsid w:val="00B40CF9"/>
    <w:rsid w:val="00B45091"/>
    <w:rsid w:val="00BC3DA9"/>
    <w:rsid w:val="00C32204"/>
    <w:rsid w:val="00C5454E"/>
    <w:rsid w:val="00C861F9"/>
    <w:rsid w:val="00C9249C"/>
    <w:rsid w:val="00CA55B3"/>
    <w:rsid w:val="00CD06E4"/>
    <w:rsid w:val="00CD5898"/>
    <w:rsid w:val="00CE4F1E"/>
    <w:rsid w:val="00D96C61"/>
    <w:rsid w:val="00DB1557"/>
    <w:rsid w:val="00DD52BB"/>
    <w:rsid w:val="00DE13A9"/>
    <w:rsid w:val="00E26F7D"/>
    <w:rsid w:val="00E601EE"/>
    <w:rsid w:val="00E95E64"/>
    <w:rsid w:val="00F26261"/>
    <w:rsid w:val="00F6165A"/>
    <w:rsid w:val="00FD33CC"/>
    <w:rsid w:val="00FD61B7"/>
    <w:rsid w:val="00FE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60"/>
  </w:style>
  <w:style w:type="paragraph" w:styleId="1">
    <w:name w:val="heading 1"/>
    <w:basedOn w:val="a"/>
    <w:link w:val="10"/>
    <w:uiPriority w:val="9"/>
    <w:qFormat/>
    <w:rsid w:val="00102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3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2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0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23B5"/>
    <w:rPr>
      <w:b/>
      <w:bCs/>
    </w:rPr>
  </w:style>
  <w:style w:type="character" w:styleId="a7">
    <w:name w:val="Hyperlink"/>
    <w:basedOn w:val="a0"/>
    <w:uiPriority w:val="99"/>
    <w:semiHidden/>
    <w:unhideWhenUsed/>
    <w:rsid w:val="00F61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CDC84-C7F1-4B1D-8B28-A238E8A1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2019-10-07T09:11:00Z</dcterms:created>
  <dcterms:modified xsi:type="dcterms:W3CDTF">2019-10-07T10:07:00Z</dcterms:modified>
</cp:coreProperties>
</file>